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DDB" w:rsidRDefault="00107895">
      <w:pPr>
        <w:pStyle w:val="Header"/>
        <w:bidi/>
        <w:jc w:val="center"/>
        <w:rPr>
          <w:rFonts w:ascii="Arial" w:eastAsia="Times New Roman" w:hAnsi="Arial" w:cs="Arial"/>
          <w:b/>
          <w:sz w:val="36"/>
          <w:lang w:eastAsia="en-US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6"/>
          <w:szCs w:val="36"/>
          <w:rtl/>
          <w:lang w:eastAsia="en-US"/>
        </w:rPr>
        <w:t xml:space="preserve">نموذج جدول محتويات </w:t>
      </w:r>
    </w:p>
    <w:p w:rsidR="00062DDB" w:rsidRDefault="00062DDB">
      <w:pPr>
        <w:pStyle w:val="Header"/>
        <w:bidi/>
        <w:rPr>
          <w:rFonts w:ascii="Arial" w:eastAsia="Times New Roman" w:hAnsi="Arial" w:cs="Arial"/>
          <w:b/>
          <w:sz w:val="36"/>
          <w:lang w:eastAsia="en-US"/>
        </w:rPr>
      </w:pPr>
    </w:p>
    <w:p w:rsidR="00062DDB" w:rsidRDefault="00107895">
      <w:pPr>
        <w:pStyle w:val="Header"/>
        <w:bidi/>
      </w:pPr>
      <w:r>
        <w:rPr>
          <w:rFonts w:ascii="Arial" w:eastAsia="Times New Roman" w:hAnsi="Arial" w:cs="Arial"/>
          <w:sz w:val="26"/>
          <w:szCs w:val="26"/>
          <w:rtl/>
          <w:lang w:eastAsia="en-US"/>
        </w:rPr>
        <w:t>يرجى ملاحظة</w:t>
      </w:r>
      <w:r>
        <w:rPr>
          <w:rFonts w:ascii="Arial" w:eastAsia="Times New Roman" w:hAnsi="Arial" w:cs="Arial"/>
          <w:sz w:val="26"/>
          <w:szCs w:val="26"/>
          <w:rtl/>
          <w:lang w:eastAsia="en-US"/>
        </w:rPr>
        <w:t xml:space="preserve">: </w:t>
      </w:r>
      <w:r>
        <w:rPr>
          <w:rFonts w:ascii="Arial" w:eastAsia="Times New Roman" w:hAnsi="Arial" w:cs="Arial"/>
          <w:sz w:val="26"/>
          <w:szCs w:val="26"/>
          <w:rtl/>
          <w:lang w:eastAsia="en-US"/>
        </w:rPr>
        <w:t>هذا مجرد مثال</w:t>
      </w:r>
      <w:r>
        <w:rPr>
          <w:rFonts w:ascii="Arial" w:eastAsia="Times New Roman" w:hAnsi="Arial" w:cs="Arial"/>
          <w:sz w:val="26"/>
          <w:szCs w:val="26"/>
          <w:rtl/>
          <w:lang w:eastAsia="en-US"/>
        </w:rPr>
        <w:t xml:space="preserve">. </w:t>
      </w:r>
      <w:r>
        <w:rPr>
          <w:rFonts w:ascii="Arial" w:eastAsia="Times New Roman" w:hAnsi="Arial" w:cs="Arial"/>
          <w:sz w:val="26"/>
          <w:szCs w:val="26"/>
          <w:rtl/>
          <w:lang w:eastAsia="en-US"/>
        </w:rPr>
        <w:t xml:space="preserve">لكل مدرسة مواصفاتها </w:t>
      </w:r>
      <w:proofErr w:type="gramStart"/>
      <w:r>
        <w:rPr>
          <w:rFonts w:ascii="Arial" w:eastAsia="Times New Roman" w:hAnsi="Arial" w:cs="Arial"/>
          <w:sz w:val="26"/>
          <w:szCs w:val="26"/>
          <w:rtl/>
          <w:lang w:eastAsia="en-US"/>
        </w:rPr>
        <w:t>الخاصة ،</w:t>
      </w:r>
      <w:proofErr w:type="gramEnd"/>
      <w:r>
        <w:rPr>
          <w:rFonts w:ascii="Arial" w:eastAsia="Times New Roman" w:hAnsi="Arial" w:cs="Arial"/>
          <w:sz w:val="26"/>
          <w:szCs w:val="26"/>
          <w:rtl/>
          <w:lang w:eastAsia="en-US"/>
        </w:rPr>
        <w:t xml:space="preserve"> وبعضها أكثر صرامة من البعض الآخر</w:t>
      </w:r>
      <w:r>
        <w:rPr>
          <w:rFonts w:ascii="Arial" w:eastAsia="Times New Roman" w:hAnsi="Arial" w:cs="Arial"/>
          <w:sz w:val="26"/>
          <w:szCs w:val="26"/>
          <w:rtl/>
          <w:lang w:eastAsia="en-US"/>
        </w:rPr>
        <w:t xml:space="preserve">. </w:t>
      </w:r>
      <w:r>
        <w:rPr>
          <w:rFonts w:ascii="Arial" w:eastAsia="Times New Roman" w:hAnsi="Arial" w:cs="Arial"/>
          <w:sz w:val="26"/>
          <w:szCs w:val="26"/>
          <w:rtl/>
          <w:lang w:eastAsia="en-US"/>
        </w:rPr>
        <w:t xml:space="preserve">علاوة على </w:t>
      </w:r>
      <w:proofErr w:type="gramStart"/>
      <w:r>
        <w:rPr>
          <w:rFonts w:ascii="Arial" w:eastAsia="Times New Roman" w:hAnsi="Arial" w:cs="Arial"/>
          <w:sz w:val="26"/>
          <w:szCs w:val="26"/>
          <w:rtl/>
          <w:lang w:eastAsia="en-US"/>
        </w:rPr>
        <w:t>ذلك ،</w:t>
      </w:r>
      <w:proofErr w:type="gramEnd"/>
      <w:r>
        <w:rPr>
          <w:rFonts w:ascii="Arial" w:eastAsia="Times New Roman" w:hAnsi="Arial" w:cs="Arial"/>
          <w:sz w:val="26"/>
          <w:szCs w:val="26"/>
          <w:rtl/>
          <w:lang w:eastAsia="en-US"/>
        </w:rPr>
        <w:t xml:space="preserve"> فإن كل أطروحة مختلفة وسيكون لها تأكيدات مختلفة في أقسام معينة</w:t>
      </w:r>
      <w:r>
        <w:rPr>
          <w:rFonts w:ascii="Arial" w:eastAsia="Times New Roman" w:hAnsi="Arial" w:cs="Arial"/>
          <w:sz w:val="26"/>
          <w:szCs w:val="26"/>
          <w:rtl/>
          <w:lang w:eastAsia="en-US"/>
        </w:rPr>
        <w:t>.</w:t>
      </w:r>
    </w:p>
    <w:p w:rsidR="00062DDB" w:rsidRDefault="00062DDB">
      <w:pPr>
        <w:bidi/>
        <w:rPr>
          <w:b/>
          <w:sz w:val="26"/>
          <w:szCs w:val="26"/>
          <w:lang w:val="en-AU"/>
        </w:rPr>
      </w:pPr>
    </w:p>
    <w:p w:rsidR="00062DDB" w:rsidRDefault="00107895">
      <w:pPr>
        <w:pStyle w:val="PretendTOC"/>
        <w:bidi/>
        <w:jc w:val="center"/>
        <w:rPr>
          <w:b/>
          <w:bCs/>
          <w:sz w:val="26"/>
          <w:szCs w:val="26"/>
          <w:lang w:val="en-AU"/>
        </w:rPr>
      </w:pPr>
      <w:r>
        <w:rPr>
          <w:b/>
          <w:bCs/>
          <w:sz w:val="26"/>
          <w:szCs w:val="26"/>
          <w:rtl/>
          <w:lang w:val="en-AU"/>
        </w:rPr>
        <w:t>جدول المحتويات</w:t>
      </w:r>
    </w:p>
    <w:p w:rsidR="00062DDB" w:rsidRDefault="00062DDB">
      <w:pPr>
        <w:pStyle w:val="PretendTOC"/>
        <w:bidi/>
        <w:jc w:val="center"/>
        <w:rPr>
          <w:b/>
          <w:bCs/>
          <w:sz w:val="26"/>
          <w:szCs w:val="26"/>
          <w:lang w:val="en-AU"/>
        </w:rPr>
      </w:pPr>
    </w:p>
    <w:p w:rsidR="00062DDB" w:rsidRDefault="00107895">
      <w:pPr>
        <w:pStyle w:val="PretendTOC"/>
        <w:bidi/>
        <w:rPr>
          <w:b/>
          <w:bCs/>
          <w:sz w:val="26"/>
          <w:szCs w:val="26"/>
          <w:lang w:val="en-AU"/>
        </w:rPr>
      </w:pPr>
      <w:r>
        <w:rPr>
          <w:b/>
          <w:bCs/>
          <w:sz w:val="26"/>
          <w:szCs w:val="26"/>
          <w:rtl/>
          <w:lang w:val="en-AU"/>
        </w:rPr>
        <w:t>نبذة مختصرة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rtl/>
          <w:lang w:val="en-AU"/>
        </w:rPr>
        <w:t>أنا</w:t>
      </w:r>
    </w:p>
    <w:p w:rsidR="00062DDB" w:rsidRDefault="00107895">
      <w:pPr>
        <w:pStyle w:val="PretendTOC"/>
        <w:bidi/>
        <w:rPr>
          <w:b/>
          <w:bCs/>
          <w:sz w:val="26"/>
          <w:szCs w:val="26"/>
          <w:lang w:val="en-AU"/>
        </w:rPr>
      </w:pPr>
      <w:r>
        <w:rPr>
          <w:b/>
          <w:bCs/>
          <w:sz w:val="26"/>
          <w:szCs w:val="26"/>
          <w:rtl/>
          <w:lang w:val="en-AU"/>
        </w:rPr>
        <w:t>جدول المحتويات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rtl/>
          <w:lang w:val="en-AU"/>
        </w:rPr>
        <w:t>ثانيا</w:t>
      </w:r>
    </w:p>
    <w:p w:rsidR="00062DDB" w:rsidRDefault="00107895">
      <w:pPr>
        <w:pStyle w:val="PretendTOC"/>
        <w:bidi/>
        <w:rPr>
          <w:b/>
          <w:bCs/>
          <w:sz w:val="26"/>
          <w:szCs w:val="26"/>
          <w:lang w:val="en-AU"/>
        </w:rPr>
      </w:pPr>
      <w:r>
        <w:rPr>
          <w:b/>
          <w:bCs/>
          <w:sz w:val="26"/>
          <w:szCs w:val="26"/>
          <w:rtl/>
          <w:lang w:val="en-AU"/>
        </w:rPr>
        <w:t>شكر وتقدير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rtl/>
          <w:lang w:val="en-AU"/>
        </w:rPr>
        <w:t>الخامس</w:t>
      </w:r>
    </w:p>
    <w:p w:rsidR="00062DDB" w:rsidRDefault="00107895">
      <w:pPr>
        <w:pStyle w:val="PretendTOC"/>
        <w:bidi/>
        <w:rPr>
          <w:b/>
          <w:bCs/>
          <w:sz w:val="26"/>
          <w:szCs w:val="26"/>
          <w:lang w:val="en-AU"/>
        </w:rPr>
      </w:pPr>
      <w:r>
        <w:rPr>
          <w:b/>
          <w:bCs/>
          <w:sz w:val="26"/>
          <w:szCs w:val="26"/>
          <w:rtl/>
          <w:lang w:val="en-AU"/>
        </w:rPr>
        <w:t>قائمة جداول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rtl/>
          <w:lang w:val="en-AU"/>
        </w:rPr>
        <w:t>السادس</w:t>
      </w:r>
    </w:p>
    <w:p w:rsidR="00062DDB" w:rsidRDefault="00107895">
      <w:pPr>
        <w:pStyle w:val="PretendTOC"/>
        <w:bidi/>
        <w:rPr>
          <w:b/>
          <w:bCs/>
          <w:sz w:val="26"/>
          <w:szCs w:val="26"/>
          <w:lang w:val="en-AU"/>
        </w:rPr>
      </w:pPr>
      <w:r>
        <w:rPr>
          <w:b/>
          <w:bCs/>
          <w:sz w:val="26"/>
          <w:szCs w:val="26"/>
          <w:rtl/>
          <w:lang w:val="en-AU"/>
        </w:rPr>
        <w:t>قائمة الأشكال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rtl/>
          <w:lang w:val="en-AU"/>
        </w:rPr>
        <w:t>السابع</w:t>
      </w:r>
    </w:p>
    <w:p w:rsidR="00062DDB" w:rsidRDefault="00107895">
      <w:pPr>
        <w:pStyle w:val="PretendTOC"/>
        <w:bidi/>
        <w:rPr>
          <w:sz w:val="26"/>
          <w:szCs w:val="26"/>
          <w:lang w:val="en-AU"/>
        </w:rPr>
      </w:pPr>
      <w:r>
        <w:rPr>
          <w:b/>
          <w:bCs/>
          <w:sz w:val="26"/>
          <w:szCs w:val="26"/>
          <w:rtl/>
          <w:lang w:val="en-AU"/>
        </w:rPr>
        <w:t>قائمة الاختصارات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rtl/>
          <w:lang w:val="en-AU"/>
        </w:rPr>
        <w:t>ثامنا</w:t>
      </w:r>
    </w:p>
    <w:p w:rsidR="00062DDB" w:rsidRDefault="00107895">
      <w:pPr>
        <w:pStyle w:val="PretendTOC"/>
        <w:bidi/>
        <w:rPr>
          <w:sz w:val="26"/>
          <w:szCs w:val="26"/>
          <w:lang w:val="en-AU"/>
        </w:rPr>
      </w:pPr>
      <w:r>
        <w:rPr>
          <w:sz w:val="26"/>
          <w:szCs w:val="26"/>
          <w:lang w:val="en-AU"/>
        </w:rPr>
        <w:t>1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>المقدمة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1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1.1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فيروس التهاب الكبد الوبائي سي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1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1.1.1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الاكتشاف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1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1.1.2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علم الأوبئة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2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1.1.3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التسبب في المرض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2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1.1.4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العلاج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3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1.2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البيولوجيا الجزيئية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3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1.2.1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بنية الجينوم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3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1.2.2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التباين الجيني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6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1.2.3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الاختلافات الوراثية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8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1.3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نشاط </w:t>
      </w:r>
      <w:proofErr w:type="spellStart"/>
      <w:r>
        <w:rPr>
          <w:sz w:val="26"/>
          <w:szCs w:val="26"/>
          <w:rtl/>
          <w:lang w:val="en-AU"/>
        </w:rPr>
        <w:t>بوليميريز</w:t>
      </w:r>
      <w:proofErr w:type="spellEnd"/>
      <w:r>
        <w:rPr>
          <w:sz w:val="26"/>
          <w:szCs w:val="26"/>
          <w:rtl/>
          <w:lang w:val="en-AU"/>
        </w:rPr>
        <w:t xml:space="preserve"> الحمض النووي </w:t>
      </w:r>
      <w:proofErr w:type="spellStart"/>
      <w:r>
        <w:rPr>
          <w:sz w:val="26"/>
          <w:szCs w:val="26"/>
          <w:rtl/>
          <w:lang w:val="en-AU"/>
        </w:rPr>
        <w:t>الريبي</w:t>
      </w:r>
      <w:proofErr w:type="spellEnd"/>
      <w:r>
        <w:rPr>
          <w:sz w:val="26"/>
          <w:szCs w:val="26"/>
          <w:rtl/>
          <w:lang w:val="en-AU"/>
        </w:rPr>
        <w:t xml:space="preserve"> المعتمد على الحمض النووي </w:t>
      </w:r>
      <w:proofErr w:type="spellStart"/>
      <w:r>
        <w:rPr>
          <w:sz w:val="26"/>
          <w:szCs w:val="26"/>
          <w:rtl/>
          <w:lang w:val="en-AU"/>
        </w:rPr>
        <w:t>الريبي</w:t>
      </w:r>
      <w:proofErr w:type="spellEnd"/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lang w:val="en-AU"/>
        </w:rPr>
        <w:t>9</w:t>
      </w:r>
      <w:r>
        <w:rPr>
          <w:sz w:val="26"/>
          <w:szCs w:val="26"/>
          <w:rtl/>
          <w:lang w:val="en-AU"/>
        </w:rPr>
        <w:tab/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1.3.1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وظيفة </w:t>
      </w:r>
      <w:proofErr w:type="spellStart"/>
      <w:r>
        <w:rPr>
          <w:sz w:val="26"/>
          <w:szCs w:val="26"/>
          <w:rtl/>
          <w:lang w:val="en-AU"/>
        </w:rPr>
        <w:t>البوليميراز</w:t>
      </w:r>
      <w:proofErr w:type="spellEnd"/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9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1.3.2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أنظمة نموذجية لتكرار </w:t>
      </w:r>
      <w:r>
        <w:rPr>
          <w:sz w:val="26"/>
          <w:szCs w:val="26"/>
          <w:lang w:val="en-AU"/>
        </w:rPr>
        <w:t>HCV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11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1.3.3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دراسات خاصة بالنمط الجيني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11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1.3.4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الخصائص </w:t>
      </w:r>
      <w:proofErr w:type="spellStart"/>
      <w:r>
        <w:rPr>
          <w:sz w:val="26"/>
          <w:szCs w:val="26"/>
          <w:rtl/>
          <w:lang w:val="en-AU"/>
        </w:rPr>
        <w:t>البيوكيميائية</w:t>
      </w:r>
      <w:proofErr w:type="spellEnd"/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12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1.4</w:t>
      </w:r>
      <w:r>
        <w:rPr>
          <w:sz w:val="26"/>
          <w:szCs w:val="26"/>
          <w:rtl/>
          <w:lang w:val="en-AU"/>
        </w:rPr>
        <w:t xml:space="preserve"> </w:t>
      </w:r>
      <w:proofErr w:type="spellStart"/>
      <w:r>
        <w:rPr>
          <w:sz w:val="26"/>
          <w:szCs w:val="26"/>
          <w:lang w:val="en-AU"/>
        </w:rPr>
        <w:t>kunjin</w:t>
      </w:r>
      <w:proofErr w:type="spellEnd"/>
      <w:r>
        <w:rPr>
          <w:sz w:val="26"/>
          <w:szCs w:val="26"/>
          <w:lang w:val="en-AU"/>
        </w:rPr>
        <w:t xml:space="preserve"> virus RNA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تعتمد </w:t>
      </w:r>
      <w:r>
        <w:rPr>
          <w:sz w:val="26"/>
          <w:szCs w:val="26"/>
          <w:lang w:val="en-AU"/>
        </w:rPr>
        <w:t>RNA polymerase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13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1.5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الاستنتاج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15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1.6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الأهداف والفرضيات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16</w:t>
      </w:r>
    </w:p>
    <w:p w:rsidR="00062DDB" w:rsidRDefault="00107895">
      <w:pPr>
        <w:pStyle w:val="PretendTOC"/>
        <w:bidi/>
        <w:rPr>
          <w:sz w:val="26"/>
          <w:szCs w:val="26"/>
          <w:lang w:val="en-AU"/>
        </w:rPr>
      </w:pPr>
      <w:r>
        <w:rPr>
          <w:sz w:val="26"/>
          <w:szCs w:val="26"/>
          <w:lang w:val="en-AU"/>
        </w:rPr>
        <w:t>2</w:t>
      </w:r>
      <w:r>
        <w:rPr>
          <w:sz w:val="26"/>
          <w:szCs w:val="26"/>
          <w:rtl/>
          <w:lang w:val="en-AU"/>
        </w:rPr>
        <w:t xml:space="preserve">. </w:t>
      </w:r>
      <w:r>
        <w:rPr>
          <w:sz w:val="26"/>
          <w:szCs w:val="26"/>
          <w:rtl/>
          <w:lang w:val="en-AU"/>
        </w:rPr>
        <w:t>المواد والأساليب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17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2.1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عينات الأمصال الإيجابية لفيروس التهاب الكبد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17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2.2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استخراج الحمض النووي </w:t>
      </w:r>
      <w:proofErr w:type="spellStart"/>
      <w:r>
        <w:rPr>
          <w:sz w:val="26"/>
          <w:szCs w:val="26"/>
          <w:rtl/>
          <w:lang w:val="en-AU"/>
        </w:rPr>
        <w:t>الريبي</w:t>
      </w:r>
      <w:proofErr w:type="spellEnd"/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17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lastRenderedPageBreak/>
        <w:t>2.3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تخليق </w:t>
      </w:r>
      <w:r>
        <w:rPr>
          <w:sz w:val="26"/>
          <w:szCs w:val="26"/>
          <w:rtl/>
          <w:lang w:val="en-AU"/>
        </w:rPr>
        <w:t>(</w:t>
      </w:r>
      <w:r>
        <w:rPr>
          <w:sz w:val="26"/>
          <w:szCs w:val="26"/>
          <w:rtl/>
          <w:lang w:val="en-AU"/>
        </w:rPr>
        <w:t>كدنا</w:t>
      </w:r>
      <w:r>
        <w:rPr>
          <w:sz w:val="26"/>
          <w:szCs w:val="26"/>
          <w:rtl/>
          <w:lang w:val="en-AU"/>
        </w:rPr>
        <w:t xml:space="preserve">)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17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2.4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تصميم التمهيدي </w:t>
      </w:r>
      <w:r>
        <w:rPr>
          <w:sz w:val="26"/>
          <w:szCs w:val="26"/>
          <w:lang w:val="en-AU"/>
        </w:rPr>
        <w:t>HCV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والاستخدام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18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2</w:t>
      </w:r>
      <w:r>
        <w:rPr>
          <w:sz w:val="26"/>
          <w:szCs w:val="26"/>
          <w:lang w:val="en-AU"/>
        </w:rPr>
        <w:t>.5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تفاعل سلسلة </w:t>
      </w:r>
      <w:proofErr w:type="spellStart"/>
      <w:r>
        <w:rPr>
          <w:sz w:val="26"/>
          <w:szCs w:val="26"/>
          <w:rtl/>
          <w:lang w:val="en-AU"/>
        </w:rPr>
        <w:t>البوليميراز</w:t>
      </w:r>
      <w:proofErr w:type="spellEnd"/>
      <w:r>
        <w:rPr>
          <w:sz w:val="26"/>
          <w:szCs w:val="26"/>
          <w:rtl/>
          <w:lang w:val="en-AU"/>
        </w:rPr>
        <w:t xml:space="preserve"> المتداخلة </w:t>
      </w:r>
      <w:r>
        <w:rPr>
          <w:sz w:val="26"/>
          <w:szCs w:val="26"/>
          <w:rtl/>
          <w:lang w:val="en-AU"/>
        </w:rPr>
        <w:t>(</w:t>
      </w:r>
      <w:proofErr w:type="spellStart"/>
      <w:r>
        <w:rPr>
          <w:sz w:val="26"/>
          <w:szCs w:val="26"/>
          <w:lang w:val="en-AU"/>
        </w:rPr>
        <w:t>nPCR</w:t>
      </w:r>
      <w:proofErr w:type="spellEnd"/>
      <w:r>
        <w:rPr>
          <w:sz w:val="26"/>
          <w:szCs w:val="26"/>
          <w:rtl/>
          <w:lang w:val="en-AU"/>
        </w:rPr>
        <w:t xml:space="preserve">)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21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2.5.1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>التفاعل وظروف التدوير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21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2.5.2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تنقية المنتج </w:t>
      </w:r>
      <w:r>
        <w:rPr>
          <w:sz w:val="26"/>
          <w:szCs w:val="26"/>
          <w:lang w:val="en-AU"/>
        </w:rPr>
        <w:t>PCR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22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2.6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تصور هلام </w:t>
      </w:r>
      <w:proofErr w:type="spellStart"/>
      <w:r>
        <w:rPr>
          <w:sz w:val="26"/>
          <w:szCs w:val="26"/>
          <w:rtl/>
          <w:lang w:val="en-AU"/>
        </w:rPr>
        <w:t>الاغاروز</w:t>
      </w:r>
      <w:proofErr w:type="spellEnd"/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22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2.7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تسلسل الحمض النووي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22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2.8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تسلسل الحمض النووي وتحليل النشوء والتطور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23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2.9</w:t>
      </w:r>
      <w:r>
        <w:rPr>
          <w:sz w:val="26"/>
          <w:szCs w:val="26"/>
          <w:rtl/>
          <w:lang w:val="en-AU"/>
        </w:rPr>
        <w:t xml:space="preserve"> </w:t>
      </w:r>
      <w:proofErr w:type="spellStart"/>
      <w:r>
        <w:rPr>
          <w:sz w:val="26"/>
          <w:szCs w:val="26"/>
          <w:lang w:val="en-AU"/>
        </w:rPr>
        <w:t>kunjin</w:t>
      </w:r>
      <w:proofErr w:type="spellEnd"/>
      <w:r>
        <w:rPr>
          <w:sz w:val="26"/>
          <w:szCs w:val="26"/>
          <w:lang w:val="en-AU"/>
        </w:rPr>
        <w:t xml:space="preserve"> virus plasmid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23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2.10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تصميم واستخدام </w:t>
      </w:r>
      <w:r>
        <w:rPr>
          <w:sz w:val="26"/>
          <w:szCs w:val="26"/>
          <w:lang w:val="en-AU"/>
        </w:rPr>
        <w:t>KUN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التمهيدي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23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2.11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استنساخ منتجات </w:t>
      </w:r>
      <w:r>
        <w:rPr>
          <w:sz w:val="26"/>
          <w:szCs w:val="26"/>
          <w:lang w:val="en-AU"/>
        </w:rPr>
        <w:t>PCR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24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2.11.1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ملخص التقييد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24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2.11.2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الربط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24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2.11.3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>التحول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24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2.11.4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مستعمرة </w:t>
      </w:r>
      <w:r>
        <w:rPr>
          <w:sz w:val="26"/>
          <w:szCs w:val="26"/>
          <w:lang w:val="en-AU"/>
        </w:rPr>
        <w:t>PCR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24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2.12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تعبير البروتين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25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2.13</w:t>
      </w:r>
      <w:r>
        <w:rPr>
          <w:sz w:val="26"/>
          <w:szCs w:val="26"/>
          <w:rtl/>
          <w:lang w:val="en-AU"/>
        </w:rPr>
        <w:t xml:space="preserve"> </w:t>
      </w:r>
      <w:proofErr w:type="spellStart"/>
      <w:r>
        <w:rPr>
          <w:sz w:val="26"/>
          <w:szCs w:val="26"/>
          <w:rtl/>
          <w:lang w:val="en-AU"/>
        </w:rPr>
        <w:t>دوديسيل</w:t>
      </w:r>
      <w:proofErr w:type="spellEnd"/>
      <w:r>
        <w:rPr>
          <w:sz w:val="26"/>
          <w:szCs w:val="26"/>
          <w:rtl/>
          <w:lang w:val="en-AU"/>
        </w:rPr>
        <w:t xml:space="preserve"> كبريتات الصوديوم </w:t>
      </w:r>
      <w:r>
        <w:rPr>
          <w:sz w:val="26"/>
          <w:szCs w:val="26"/>
          <w:rtl/>
          <w:lang w:val="en-AU"/>
        </w:rPr>
        <w:t xml:space="preserve">- </w:t>
      </w:r>
      <w:r>
        <w:rPr>
          <w:sz w:val="26"/>
          <w:szCs w:val="26"/>
          <w:rtl/>
          <w:lang w:val="en-AU"/>
        </w:rPr>
        <w:t xml:space="preserve">بولي </w:t>
      </w:r>
      <w:proofErr w:type="spellStart"/>
      <w:r>
        <w:rPr>
          <w:sz w:val="26"/>
          <w:szCs w:val="26"/>
          <w:rtl/>
          <w:lang w:val="en-AU"/>
        </w:rPr>
        <w:t>أكريلاميد</w:t>
      </w:r>
      <w:proofErr w:type="spellEnd"/>
      <w:r>
        <w:rPr>
          <w:sz w:val="26"/>
          <w:szCs w:val="26"/>
          <w:rtl/>
          <w:lang w:val="en-AU"/>
        </w:rPr>
        <w:t xml:space="preserve"> جل الكهربائي </w:t>
      </w:r>
      <w:r>
        <w:rPr>
          <w:sz w:val="26"/>
          <w:szCs w:val="26"/>
          <w:rtl/>
          <w:lang w:val="en-AU"/>
        </w:rPr>
        <w:t>(</w:t>
      </w:r>
      <w:r>
        <w:rPr>
          <w:sz w:val="26"/>
          <w:szCs w:val="26"/>
          <w:lang w:val="en-AU"/>
        </w:rPr>
        <w:t>SDS-PAGE</w:t>
      </w:r>
      <w:r>
        <w:rPr>
          <w:sz w:val="26"/>
          <w:szCs w:val="26"/>
          <w:rtl/>
          <w:lang w:val="en-AU"/>
        </w:rPr>
        <w:t xml:space="preserve">)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25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2.14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لطخة غربية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26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2.15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استخراج </w:t>
      </w:r>
      <w:proofErr w:type="spellStart"/>
      <w:r>
        <w:rPr>
          <w:sz w:val="26"/>
          <w:szCs w:val="26"/>
          <w:rtl/>
          <w:lang w:val="en-AU"/>
        </w:rPr>
        <w:t>البلازميد</w:t>
      </w:r>
      <w:proofErr w:type="spellEnd"/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26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2.16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إنتاج مخزون الخلايا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27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3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>نتائج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28</w:t>
      </w:r>
    </w:p>
    <w:p w:rsidR="00062DDB" w:rsidRDefault="00107895">
      <w:pPr>
        <w:pStyle w:val="PretendTOC"/>
        <w:bidi/>
      </w:pPr>
      <w:r>
        <w:rPr>
          <w:sz w:val="26"/>
          <w:szCs w:val="26"/>
          <w:rtl/>
          <w:lang w:val="en-AU"/>
        </w:rPr>
        <w:t xml:space="preserve">تم تأكيد </w:t>
      </w:r>
      <w:r>
        <w:rPr>
          <w:sz w:val="26"/>
          <w:szCs w:val="26"/>
          <w:lang w:val="en-AU"/>
        </w:rPr>
        <w:t>3.1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ثلاثة عشر عينة من </w:t>
      </w:r>
      <w:r>
        <w:rPr>
          <w:sz w:val="26"/>
          <w:szCs w:val="26"/>
          <w:lang w:val="en-AU"/>
        </w:rPr>
        <w:t>HCV 5'-UTR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>إيجابية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28</w:t>
      </w:r>
    </w:p>
    <w:p w:rsidR="00062DDB" w:rsidRDefault="00107895">
      <w:pPr>
        <w:pStyle w:val="PretendTOC"/>
        <w:bidi/>
      </w:pPr>
      <w:r>
        <w:rPr>
          <w:sz w:val="26"/>
          <w:szCs w:val="26"/>
          <w:rtl/>
          <w:lang w:val="en-AU"/>
        </w:rPr>
        <w:t xml:space="preserve">تم تأكيد </w:t>
      </w:r>
      <w:r>
        <w:rPr>
          <w:sz w:val="26"/>
          <w:szCs w:val="26"/>
          <w:lang w:val="en-AU"/>
        </w:rPr>
        <w:t>3.2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ثماني عينات لتكون إيجابية لفيروس </w:t>
      </w:r>
      <w:r>
        <w:rPr>
          <w:sz w:val="26"/>
          <w:szCs w:val="26"/>
          <w:lang w:val="en-AU"/>
        </w:rPr>
        <w:t>HCV NS5B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28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3.3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التسلسل والتحليل الوراثي لـ </w:t>
      </w:r>
      <w:r>
        <w:rPr>
          <w:sz w:val="26"/>
          <w:szCs w:val="26"/>
          <w:lang w:val="en-AU"/>
        </w:rPr>
        <w:t>9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عينات إيجابية من </w:t>
      </w:r>
      <w:r>
        <w:rPr>
          <w:sz w:val="26"/>
          <w:szCs w:val="26"/>
          <w:lang w:val="en-AU"/>
        </w:rPr>
        <w:t>HCV NS5B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29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3.4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تضخيم منتجات </w:t>
      </w:r>
      <w:r>
        <w:rPr>
          <w:sz w:val="26"/>
          <w:szCs w:val="26"/>
          <w:lang w:val="en-AU"/>
        </w:rPr>
        <w:t>NS5B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كاملة الطول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31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3.5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تقييم مجموعة </w:t>
      </w:r>
      <w:r>
        <w:rPr>
          <w:sz w:val="26"/>
          <w:szCs w:val="26"/>
          <w:lang w:val="en-AU"/>
        </w:rPr>
        <w:t>3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بادئات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32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3.6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تضخيم منتجات </w:t>
      </w:r>
      <w:r>
        <w:rPr>
          <w:sz w:val="26"/>
          <w:szCs w:val="26"/>
          <w:lang w:val="en-AU"/>
        </w:rPr>
        <w:t>NS5B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>نصف الطول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34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3.7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تحليل تسلسل </w:t>
      </w:r>
      <w:r>
        <w:rPr>
          <w:sz w:val="26"/>
          <w:szCs w:val="26"/>
          <w:lang w:val="en-AU"/>
        </w:rPr>
        <w:t>7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منتجات </w:t>
      </w:r>
      <w:r>
        <w:rPr>
          <w:sz w:val="26"/>
          <w:szCs w:val="26"/>
          <w:lang w:val="en-AU"/>
        </w:rPr>
        <w:t>NS5B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نصف طول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36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3.8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طريقة بديلة لتخليق </w:t>
      </w:r>
      <w:r>
        <w:rPr>
          <w:sz w:val="26"/>
          <w:szCs w:val="26"/>
          <w:rtl/>
          <w:lang w:val="en-AU"/>
        </w:rPr>
        <w:t>(</w:t>
      </w:r>
      <w:r>
        <w:rPr>
          <w:sz w:val="26"/>
          <w:szCs w:val="26"/>
          <w:rtl/>
          <w:lang w:val="en-AU"/>
        </w:rPr>
        <w:t>كدنا</w:t>
      </w:r>
      <w:r>
        <w:rPr>
          <w:sz w:val="26"/>
          <w:szCs w:val="26"/>
          <w:rtl/>
          <w:lang w:val="en-AU"/>
        </w:rPr>
        <w:t>)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37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3.9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يتم تضخيم خمسة منتجات </w:t>
      </w:r>
      <w:r>
        <w:rPr>
          <w:sz w:val="26"/>
          <w:szCs w:val="26"/>
          <w:lang w:val="en-AU"/>
        </w:rPr>
        <w:t>NS5B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بواسطة </w:t>
      </w:r>
      <w:proofErr w:type="spellStart"/>
      <w:r>
        <w:rPr>
          <w:sz w:val="26"/>
          <w:szCs w:val="26"/>
          <w:lang w:val="en-AU"/>
        </w:rPr>
        <w:t>nPCR</w:t>
      </w:r>
      <w:proofErr w:type="spellEnd"/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39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3.10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التسلسل والتحليل الوراثي لخمسة منتجات </w:t>
      </w:r>
      <w:r>
        <w:rPr>
          <w:sz w:val="26"/>
          <w:szCs w:val="26"/>
          <w:lang w:val="en-AU"/>
        </w:rPr>
        <w:t>NS5B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>كاملة الطول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39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3.11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بناء </w:t>
      </w:r>
      <w:proofErr w:type="spellStart"/>
      <w:r>
        <w:rPr>
          <w:sz w:val="26"/>
          <w:szCs w:val="26"/>
          <w:lang w:val="en-AU"/>
        </w:rPr>
        <w:t>kunjin</w:t>
      </w:r>
      <w:proofErr w:type="spellEnd"/>
      <w:r>
        <w:rPr>
          <w:sz w:val="26"/>
          <w:szCs w:val="26"/>
          <w:lang w:val="en-AU"/>
        </w:rPr>
        <w:t xml:space="preserve"> clone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41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3.12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التعبير البروتيني عن استنساخ </w:t>
      </w:r>
      <w:r>
        <w:rPr>
          <w:sz w:val="26"/>
          <w:szCs w:val="26"/>
          <w:lang w:val="en-AU"/>
        </w:rPr>
        <w:t>HCV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و </w:t>
      </w:r>
      <w:r>
        <w:rPr>
          <w:sz w:val="26"/>
          <w:szCs w:val="26"/>
          <w:lang w:val="en-AU"/>
        </w:rPr>
        <w:t>KUN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41</w:t>
      </w:r>
    </w:p>
    <w:p w:rsidR="00062DDB" w:rsidRDefault="00107895">
      <w:pPr>
        <w:pStyle w:val="PretendTOC"/>
        <w:bidi/>
        <w:rPr>
          <w:sz w:val="26"/>
          <w:szCs w:val="26"/>
          <w:lang w:val="en-AU"/>
        </w:rPr>
      </w:pPr>
      <w:r>
        <w:rPr>
          <w:sz w:val="26"/>
          <w:szCs w:val="26"/>
          <w:lang w:val="en-AU"/>
        </w:rPr>
        <w:lastRenderedPageBreak/>
        <w:t>4</w:t>
      </w:r>
      <w:r>
        <w:rPr>
          <w:sz w:val="26"/>
          <w:szCs w:val="26"/>
          <w:rtl/>
          <w:lang w:val="en-AU"/>
        </w:rPr>
        <w:t xml:space="preserve">. </w:t>
      </w:r>
      <w:r>
        <w:rPr>
          <w:sz w:val="26"/>
          <w:szCs w:val="26"/>
          <w:rtl/>
          <w:lang w:val="en-AU"/>
        </w:rPr>
        <w:t>مناقشة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46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4.1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تم تأكيد سلامة العينة بواسطة </w:t>
      </w:r>
      <w:r>
        <w:rPr>
          <w:sz w:val="26"/>
          <w:szCs w:val="26"/>
          <w:lang w:val="en-AU"/>
        </w:rPr>
        <w:t>5</w:t>
      </w:r>
      <w:r>
        <w:rPr>
          <w:sz w:val="26"/>
          <w:szCs w:val="26"/>
          <w:rtl/>
          <w:lang w:val="en-AU"/>
        </w:rPr>
        <w:t>'</w:t>
      </w:r>
      <w:r>
        <w:rPr>
          <w:sz w:val="26"/>
          <w:szCs w:val="26"/>
          <w:lang w:val="en-AU"/>
        </w:rPr>
        <w:t xml:space="preserve">UTR </w:t>
      </w:r>
      <w:proofErr w:type="spellStart"/>
      <w:r>
        <w:rPr>
          <w:sz w:val="26"/>
          <w:szCs w:val="26"/>
          <w:lang w:val="en-AU"/>
        </w:rPr>
        <w:t>nPCR</w:t>
      </w:r>
      <w:proofErr w:type="spellEnd"/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و </w:t>
      </w:r>
      <w:r>
        <w:rPr>
          <w:sz w:val="26"/>
          <w:szCs w:val="26"/>
          <w:lang w:val="en-AU"/>
        </w:rPr>
        <w:t xml:space="preserve">NS5B </w:t>
      </w:r>
      <w:proofErr w:type="spellStart"/>
      <w:r>
        <w:rPr>
          <w:sz w:val="26"/>
          <w:szCs w:val="26"/>
          <w:lang w:val="en-AU"/>
        </w:rPr>
        <w:t>nPCR</w:t>
      </w:r>
      <w:proofErr w:type="spellEnd"/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46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4.2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طرز وراثية من </w:t>
      </w:r>
      <w:r>
        <w:rPr>
          <w:sz w:val="26"/>
          <w:szCs w:val="26"/>
          <w:lang w:val="en-AU"/>
        </w:rPr>
        <w:t>9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عينات أكدها تحليل النشوء والتطور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46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4.3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تضخيم منتجات </w:t>
      </w:r>
      <w:r>
        <w:rPr>
          <w:sz w:val="26"/>
          <w:szCs w:val="26"/>
          <w:lang w:val="en-AU"/>
        </w:rPr>
        <w:t>NS5B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>كاملة الطول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47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4.4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تقييم مجموعة </w:t>
      </w:r>
      <w:r>
        <w:rPr>
          <w:sz w:val="26"/>
          <w:szCs w:val="26"/>
          <w:lang w:val="en-AU"/>
        </w:rPr>
        <w:t>3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بادئات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48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4.5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تضخيم منتجات </w:t>
      </w:r>
      <w:r>
        <w:rPr>
          <w:sz w:val="26"/>
          <w:szCs w:val="26"/>
          <w:lang w:val="en-AU"/>
        </w:rPr>
        <w:t>NS5B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نصف الطول 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49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4.6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طريقة بديلة لتخليق </w:t>
      </w:r>
      <w:r>
        <w:rPr>
          <w:sz w:val="26"/>
          <w:szCs w:val="26"/>
          <w:rtl/>
          <w:lang w:val="en-AU"/>
        </w:rPr>
        <w:t>(</w:t>
      </w:r>
      <w:r>
        <w:rPr>
          <w:sz w:val="26"/>
          <w:szCs w:val="26"/>
          <w:rtl/>
          <w:lang w:val="en-AU"/>
        </w:rPr>
        <w:t>كدنا</w:t>
      </w:r>
      <w:r>
        <w:rPr>
          <w:sz w:val="26"/>
          <w:szCs w:val="26"/>
          <w:rtl/>
          <w:lang w:val="en-AU"/>
        </w:rPr>
        <w:t>)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50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4.7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تحليل تسلسل النمط الجيني </w:t>
      </w:r>
      <w:r>
        <w:rPr>
          <w:sz w:val="26"/>
          <w:szCs w:val="26"/>
          <w:lang w:val="en-AU"/>
        </w:rPr>
        <w:t>3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أ </w:t>
      </w:r>
      <w:r>
        <w:rPr>
          <w:sz w:val="26"/>
          <w:szCs w:val="26"/>
          <w:lang w:val="en-AU"/>
        </w:rPr>
        <w:t>NS5B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من </w:t>
      </w:r>
      <w:r>
        <w:rPr>
          <w:sz w:val="26"/>
          <w:szCs w:val="26"/>
          <w:lang w:val="en-AU"/>
        </w:rPr>
        <w:t>HCV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50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4.8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بناء </w:t>
      </w:r>
      <w:proofErr w:type="spellStart"/>
      <w:r>
        <w:rPr>
          <w:sz w:val="26"/>
          <w:szCs w:val="26"/>
          <w:lang w:val="en-AU"/>
        </w:rPr>
        <w:t>kunjin</w:t>
      </w:r>
      <w:proofErr w:type="spellEnd"/>
      <w:r>
        <w:rPr>
          <w:sz w:val="26"/>
          <w:szCs w:val="26"/>
          <w:lang w:val="en-AU"/>
        </w:rPr>
        <w:t xml:space="preserve"> clone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52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4.9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تعبير البروتين عن استنساخ </w:t>
      </w:r>
      <w:r>
        <w:rPr>
          <w:sz w:val="26"/>
          <w:szCs w:val="26"/>
          <w:lang w:val="en-AU"/>
        </w:rPr>
        <w:t>HCV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 xml:space="preserve">و </w:t>
      </w:r>
      <w:r>
        <w:rPr>
          <w:sz w:val="26"/>
          <w:szCs w:val="26"/>
          <w:lang w:val="en-AU"/>
        </w:rPr>
        <w:t>KUN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52</w:t>
      </w:r>
    </w:p>
    <w:p w:rsidR="00062DDB" w:rsidRDefault="00107895">
      <w:pPr>
        <w:pStyle w:val="PretendTOC"/>
        <w:bidi/>
      </w:pPr>
      <w:r>
        <w:rPr>
          <w:sz w:val="26"/>
          <w:szCs w:val="26"/>
          <w:lang w:val="en-AU"/>
        </w:rPr>
        <w:t>4.10</w:t>
      </w:r>
      <w:r>
        <w:rPr>
          <w:sz w:val="26"/>
          <w:szCs w:val="26"/>
          <w:rtl/>
          <w:lang w:val="en-AU"/>
        </w:rPr>
        <w:t xml:space="preserve"> </w:t>
      </w:r>
      <w:r>
        <w:rPr>
          <w:sz w:val="26"/>
          <w:szCs w:val="26"/>
          <w:rtl/>
          <w:lang w:val="en-AU"/>
        </w:rPr>
        <w:t>التوجهات والاستنتاجات المستقبلية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54</w:t>
      </w:r>
    </w:p>
    <w:p w:rsidR="00062DDB" w:rsidRDefault="00107895">
      <w:pPr>
        <w:pStyle w:val="PretendTOC"/>
        <w:bidi/>
        <w:rPr>
          <w:sz w:val="26"/>
          <w:szCs w:val="26"/>
          <w:lang w:val="en-AU"/>
        </w:rPr>
      </w:pPr>
      <w:r>
        <w:rPr>
          <w:sz w:val="26"/>
          <w:szCs w:val="26"/>
          <w:lang w:val="en-AU"/>
        </w:rPr>
        <w:t>5</w:t>
      </w:r>
      <w:r>
        <w:rPr>
          <w:sz w:val="26"/>
          <w:szCs w:val="26"/>
          <w:rtl/>
          <w:lang w:val="en-AU"/>
        </w:rPr>
        <w:t xml:space="preserve">. </w:t>
      </w:r>
      <w:r>
        <w:rPr>
          <w:sz w:val="26"/>
          <w:szCs w:val="26"/>
          <w:rtl/>
          <w:lang w:val="en-AU"/>
        </w:rPr>
        <w:t>المراجع</w:t>
      </w:r>
      <w:r>
        <w:rPr>
          <w:sz w:val="26"/>
          <w:szCs w:val="26"/>
          <w:rtl/>
          <w:lang w:val="en-AU"/>
        </w:rPr>
        <w:tab/>
      </w:r>
      <w:r>
        <w:rPr>
          <w:sz w:val="26"/>
          <w:szCs w:val="26"/>
          <w:lang w:val="en-AU"/>
        </w:rPr>
        <w:t>55</w:t>
      </w:r>
    </w:p>
    <w:p w:rsidR="00062DDB" w:rsidRDefault="00062DDB">
      <w:pPr>
        <w:pStyle w:val="TOC1"/>
        <w:bidi/>
        <w:spacing w:before="0" w:after="0"/>
        <w:rPr>
          <w:bCs w:val="0"/>
          <w:sz w:val="26"/>
          <w:szCs w:val="26"/>
        </w:rPr>
      </w:pPr>
    </w:p>
    <w:p w:rsidR="00062DDB" w:rsidRDefault="00107895">
      <w:pPr>
        <w:pStyle w:val="TOC1"/>
        <w:bidi/>
        <w:spacing w:before="0" w:after="0"/>
      </w:pPr>
      <w:r>
        <w:rPr>
          <w:bCs w:val="0"/>
          <w:sz w:val="26"/>
          <w:szCs w:val="26"/>
          <w:rtl/>
        </w:rPr>
        <w:t>(</w:t>
      </w:r>
      <w:proofErr w:type="gramStart"/>
      <w:r>
        <w:rPr>
          <w:bCs w:val="0"/>
          <w:sz w:val="26"/>
          <w:szCs w:val="26"/>
          <w:rtl/>
        </w:rPr>
        <w:t>تان ،</w:t>
      </w:r>
      <w:proofErr w:type="gramEnd"/>
      <w:r>
        <w:rPr>
          <w:bCs w:val="0"/>
          <w:sz w:val="26"/>
          <w:szCs w:val="26"/>
          <w:rtl/>
        </w:rPr>
        <w:t xml:space="preserve"> </w:t>
      </w:r>
      <w:r>
        <w:rPr>
          <w:bCs w:val="0"/>
          <w:sz w:val="26"/>
          <w:szCs w:val="26"/>
        </w:rPr>
        <w:t>2004</w:t>
      </w:r>
      <w:r>
        <w:rPr>
          <w:bCs w:val="0"/>
          <w:sz w:val="26"/>
          <w:szCs w:val="26"/>
          <w:rtl/>
        </w:rPr>
        <w:t xml:space="preserve"> </w:t>
      </w:r>
      <w:r>
        <w:rPr>
          <w:bCs w:val="0"/>
          <w:sz w:val="26"/>
          <w:szCs w:val="26"/>
          <w:rtl/>
        </w:rPr>
        <w:t xml:space="preserve">، الصفحات من </w:t>
      </w:r>
      <w:r>
        <w:rPr>
          <w:bCs w:val="0"/>
          <w:sz w:val="26"/>
          <w:szCs w:val="26"/>
        </w:rPr>
        <w:t>2</w:t>
      </w:r>
      <w:r>
        <w:rPr>
          <w:bCs w:val="0"/>
          <w:sz w:val="26"/>
          <w:szCs w:val="26"/>
          <w:rtl/>
        </w:rPr>
        <w:t xml:space="preserve"> </w:t>
      </w:r>
      <w:r>
        <w:rPr>
          <w:bCs w:val="0"/>
          <w:sz w:val="26"/>
          <w:szCs w:val="26"/>
          <w:rtl/>
        </w:rPr>
        <w:t xml:space="preserve">إلى </w:t>
      </w:r>
      <w:r>
        <w:rPr>
          <w:bCs w:val="0"/>
          <w:sz w:val="26"/>
          <w:szCs w:val="26"/>
        </w:rPr>
        <w:t>4</w:t>
      </w:r>
      <w:r>
        <w:rPr>
          <w:bCs w:val="0"/>
          <w:sz w:val="26"/>
          <w:szCs w:val="26"/>
          <w:rtl/>
        </w:rPr>
        <w:t>)</w:t>
      </w:r>
    </w:p>
    <w:sectPr w:rsidR="00062DDB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B2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05F55"/>
    <w:multiLevelType w:val="multilevel"/>
    <w:tmpl w:val="1EE0BFD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DB"/>
    <w:rsid w:val="00062DDB"/>
    <w:rsid w:val="0010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79C970-4409-4A07-B1E0-7290F4B3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Tahoma"/>
        <w:szCs w:val="24"/>
        <w:lang w:val="en-US" w:eastAsia="zh-CN" w:bidi="ar-EG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eastAsia="Times New Roman" w:hAnsi="Arial" w:cs="Arial"/>
      <w:color w:val="00000A"/>
      <w:kern w:val="2"/>
      <w:sz w:val="24"/>
      <w:lang w:val="en-GB"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Times New Roman" w:eastAsia="SimSun;宋体" w:hAnsi="Times New Roman"/>
      <w:b/>
      <w:bCs/>
      <w:sz w:val="32"/>
      <w:szCs w:val="32"/>
      <w:lang w:val="en-AU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Times New Roman" w:eastAsia="SimSun;宋体" w:hAnsi="Times New Roman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eastAsia="SimSun;宋体" w:hAnsi="Times New Roman"/>
      <w:b/>
      <w:bCs/>
      <w:sz w:val="26"/>
      <w:szCs w:val="26"/>
      <w:lang w:val="en-AU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SimSun;宋体" w:hAnsi="Times New Roman" w:cs="Times New Roman"/>
      <w:b/>
      <w:bCs/>
      <w:sz w:val="28"/>
      <w:szCs w:val="28"/>
      <w:lang w:val="en-AU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Times New Roman" w:eastAsia="SimSun;宋体" w:hAnsi="Times New Roman" w:cs="Times New Roman"/>
      <w:b/>
      <w:bCs/>
      <w:i/>
      <w:iCs/>
      <w:sz w:val="26"/>
      <w:szCs w:val="26"/>
      <w:lang w:val="en-AU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eastAsia="SimSun;宋体" w:hAnsi="Times New Roman" w:cs="Times New Roman"/>
      <w:b/>
      <w:bCs/>
      <w:sz w:val="22"/>
      <w:szCs w:val="22"/>
      <w:lang w:val="en-AU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eastAsia="SimSun;宋体" w:hAnsi="Times New Roman" w:cs="Times New Roman"/>
      <w:lang w:val="en-AU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eastAsia="SimSun;宋体" w:hAnsi="Times New Roman" w:cs="Times New Roman"/>
      <w:i/>
      <w:iCs/>
      <w:lang w:val="en-AU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eastAsia="SimSun;宋体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sz w:val="28"/>
      <w:szCs w:val="28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rFonts w:ascii="Symbol" w:eastAsia="SimSun;宋体" w:hAnsi="Symbol" w:cs="Times New Roman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Wingdings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Wingdings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a">
    <w:name w:val="رابط شابكة"/>
    <w:basedOn w:val="DefaultParagraphFont"/>
    <w:rPr>
      <w:color w:val="0000FF"/>
      <w:u w:val="single"/>
    </w:rPr>
  </w:style>
  <w:style w:type="paragraph" w:customStyle="1" w:styleId="a0">
    <w:name w:val="عنوان رئيسي"/>
    <w:basedOn w:val="Normal"/>
    <w:next w:val="BodyText"/>
    <w:qFormat/>
    <w:pPr>
      <w:keepNext/>
      <w:spacing w:before="240" w:after="120"/>
    </w:pPr>
    <w:rPr>
      <w:rFonts w:ascii="Liberation Sans;Arial" w:eastAsia="DejaVu Sans" w:hAnsi="Liberation Sans;Aria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1">
    <w:name w:val="فهرس"/>
    <w:basedOn w:val="Normal"/>
    <w:qFormat/>
    <w:pPr>
      <w:suppressLineNumbers/>
    </w:pPr>
  </w:style>
  <w:style w:type="paragraph" w:customStyle="1" w:styleId="StyleHeading1Before0Firstline0">
    <w:name w:val="Style Heading 1 + Before:  0&quot; First line:  0&quot;"/>
    <w:basedOn w:val="Heading1"/>
    <w:qFormat/>
    <w:pPr>
      <w:numPr>
        <w:numId w:val="0"/>
      </w:numPr>
    </w:pPr>
  </w:style>
  <w:style w:type="paragraph" w:customStyle="1" w:styleId="StyleHeading3ArialLinespacingDouble">
    <w:name w:val="Style Heading 3 + Arial Line spacing:  Double"/>
    <w:basedOn w:val="Heading3"/>
    <w:qFormat/>
    <w:pPr>
      <w:numPr>
        <w:ilvl w:val="0"/>
        <w:numId w:val="0"/>
      </w:numPr>
      <w:spacing w:line="480" w:lineRule="auto"/>
    </w:pPr>
  </w:style>
  <w:style w:type="paragraph" w:styleId="TOC1">
    <w:name w:val="toc 1"/>
    <w:basedOn w:val="Normal"/>
    <w:next w:val="Normal"/>
    <w:pPr>
      <w:spacing w:before="120" w:after="120"/>
    </w:pPr>
    <w:rPr>
      <w:rFonts w:eastAsia="SimSun;宋体"/>
      <w:b/>
      <w:bCs/>
      <w:caps/>
      <w:sz w:val="20"/>
      <w:lang w:val="en-AU"/>
    </w:rPr>
  </w:style>
  <w:style w:type="paragraph" w:styleId="TOC2">
    <w:name w:val="toc 2"/>
    <w:basedOn w:val="Normal"/>
    <w:next w:val="Normal"/>
    <w:pPr>
      <w:ind w:left="240"/>
    </w:pPr>
    <w:rPr>
      <w:rFonts w:ascii="Times New Roman" w:eastAsia="SimSun;宋体" w:hAnsi="Times New Roman" w:cs="Times New Roman"/>
      <w:smallCaps/>
      <w:sz w:val="20"/>
      <w:lang w:val="en-AU"/>
    </w:rPr>
  </w:style>
  <w:style w:type="paragraph" w:styleId="TOC4">
    <w:name w:val="toc 4"/>
    <w:basedOn w:val="Normal"/>
    <w:next w:val="Normal"/>
    <w:pPr>
      <w:ind w:left="72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SimSun;宋体" w:hAnsi="Times New Roman" w:cs="Times New Roman"/>
      <w:lang w:val="en-AU"/>
    </w:rPr>
  </w:style>
  <w:style w:type="paragraph" w:customStyle="1" w:styleId="Preface">
    <w:name w:val="Preface"/>
    <w:basedOn w:val="Normal"/>
    <w:next w:val="Normal"/>
    <w:qFormat/>
    <w:rPr>
      <w:rFonts w:ascii="Times New Roman" w:eastAsia="SimSun;宋体" w:hAnsi="Times New Roman" w:cs="Times New Roman"/>
      <w:b/>
      <w:bCs/>
      <w:sz w:val="32"/>
      <w:szCs w:val="32"/>
      <w:lang w:val="en-AU"/>
    </w:rPr>
  </w:style>
  <w:style w:type="paragraph" w:styleId="TOC3">
    <w:name w:val="toc 3"/>
    <w:basedOn w:val="Normal"/>
    <w:next w:val="Normal"/>
    <w:pPr>
      <w:ind w:left="480"/>
    </w:pPr>
    <w:rPr>
      <w:rFonts w:ascii="Times New Roman" w:eastAsia="SimSun;宋体" w:hAnsi="Times New Roman" w:cs="Times New Roman"/>
      <w:i/>
      <w:iCs/>
      <w:sz w:val="20"/>
      <w:lang w:val="en-AU"/>
    </w:rPr>
  </w:style>
  <w:style w:type="paragraph" w:customStyle="1" w:styleId="PretendTOC">
    <w:name w:val="PretendTOC"/>
    <w:basedOn w:val="BodyText"/>
    <w:qFormat/>
    <w:pPr>
      <w:tabs>
        <w:tab w:val="left" w:leader="dot" w:pos="7371"/>
      </w:tabs>
      <w:ind w:left="567"/>
    </w:pPr>
    <w:rPr>
      <w:smallCap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TABLE OF CONTENTS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TABLE OF CONTENTS</dc:title>
  <dc:subject/>
  <dc:creator>s8903625</dc:creator>
  <dc:description/>
  <cp:lastModifiedBy>SONY</cp:lastModifiedBy>
  <cp:revision>2</cp:revision>
  <cp:lastPrinted>2007-10-29T10:45:00Z</cp:lastPrinted>
  <dcterms:created xsi:type="dcterms:W3CDTF">2021-07-07T18:33:00Z</dcterms:created>
  <dcterms:modified xsi:type="dcterms:W3CDTF">2021-07-07T18:33:00Z</dcterms:modified>
  <dc:language>ar-EG</dc:language>
</cp:coreProperties>
</file>